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49" w:rsidRDefault="00056249" w:rsidP="00056249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D1B6609" wp14:editId="5F264647">
            <wp:simplePos x="0" y="0"/>
            <wp:positionH relativeFrom="column">
              <wp:posOffset>4369435</wp:posOffset>
            </wp:positionH>
            <wp:positionV relativeFrom="paragraph">
              <wp:posOffset>-352425</wp:posOffset>
            </wp:positionV>
            <wp:extent cx="2589530" cy="1276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7F">
        <w:rPr>
          <w:rFonts w:ascii="Arial" w:hAnsi="Arial" w:cs="Arial"/>
          <w:noProof/>
          <w:color w:val="000000"/>
          <w:sz w:val="18"/>
          <w:szCs w:val="18"/>
        </w:rPr>
        <w:br/>
      </w:r>
    </w:p>
    <w:p w:rsidR="00056249" w:rsidRDefault="00056249" w:rsidP="0044507F">
      <w:pPr>
        <w:rPr>
          <w:rFonts w:ascii="Arial" w:hAnsi="Arial" w:cs="Arial"/>
          <w:b/>
        </w:rPr>
      </w:pPr>
    </w:p>
    <w:p w:rsidR="00056249" w:rsidRDefault="00056249" w:rsidP="0044507F">
      <w:pPr>
        <w:rPr>
          <w:rFonts w:ascii="Arial" w:hAnsi="Arial" w:cs="Arial"/>
          <w:b/>
        </w:rPr>
      </w:pPr>
    </w:p>
    <w:p w:rsidR="0044507F" w:rsidRPr="00514449" w:rsidRDefault="0044507F" w:rsidP="0044507F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4507F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</w:p>
    <w:p w:rsidR="0044507F" w:rsidRPr="00856DA5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  <w:r w:rsidRPr="00856DA5">
        <w:rPr>
          <w:rFonts w:ascii="Arial" w:hAnsi="Arial" w:cs="Arial"/>
          <w:b/>
          <w:sz w:val="28"/>
          <w:szCs w:val="28"/>
        </w:rPr>
        <w:t xml:space="preserve">Employability Skills Area:  </w:t>
      </w:r>
      <w:r w:rsidR="001A009E">
        <w:rPr>
          <w:rFonts w:ascii="Arial" w:hAnsi="Arial" w:cs="Arial"/>
          <w:b/>
          <w:sz w:val="28"/>
          <w:szCs w:val="28"/>
        </w:rPr>
        <w:t xml:space="preserve">Customer Service </w:t>
      </w:r>
    </w:p>
    <w:p w:rsidR="0044507F" w:rsidRPr="004D44DA" w:rsidRDefault="0044507F" w:rsidP="0044507F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48"/>
          <w:szCs w:val="48"/>
        </w:rPr>
      </w:pPr>
      <w:r w:rsidRPr="00856DA5">
        <w:rPr>
          <w:rFonts w:ascii="Arial" w:hAnsi="Arial" w:cs="Arial"/>
          <w:b/>
          <w:sz w:val="28"/>
          <w:szCs w:val="28"/>
        </w:rPr>
        <w:t>Assign</w:t>
      </w:r>
      <w:r>
        <w:rPr>
          <w:rFonts w:ascii="Arial" w:hAnsi="Arial" w:cs="Arial"/>
          <w:b/>
          <w:sz w:val="28"/>
          <w:szCs w:val="28"/>
        </w:rPr>
        <w:t xml:space="preserve">ment Name:   </w:t>
      </w:r>
      <w:r w:rsidR="001A009E">
        <w:rPr>
          <w:rFonts w:ascii="Arial" w:hAnsi="Arial" w:cs="Arial"/>
          <w:b/>
          <w:bCs/>
          <w:color w:val="000000"/>
          <w:kern w:val="36"/>
          <w:sz w:val="27"/>
          <w:szCs w:val="27"/>
        </w:rPr>
        <w:t>Current Event Article Summary</w:t>
      </w:r>
      <w:bookmarkStart w:id="0" w:name="_GoBack"/>
      <w:bookmarkEnd w:id="0"/>
    </w:p>
    <w:p w:rsidR="009D4B47" w:rsidRDefault="009D4B47" w:rsidP="009D4B47">
      <w:pPr>
        <w:rPr>
          <w:rFonts w:ascii="Arial" w:hAnsi="Arial" w:cs="Arial"/>
        </w:rPr>
      </w:pPr>
    </w:p>
    <w:p w:rsidR="009D4B47" w:rsidRPr="009D4B47" w:rsidRDefault="001A009E" w:rsidP="009D4B4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Event Article Summary</w:t>
      </w:r>
    </w:p>
    <w:p w:rsidR="009D4B47" w:rsidRDefault="009D4B47" w:rsidP="00DC795D">
      <w:pPr>
        <w:jc w:val="both"/>
        <w:rPr>
          <w:rFonts w:ascii="Arial" w:hAnsi="Arial" w:cs="Arial"/>
        </w:rPr>
      </w:pPr>
    </w:p>
    <w:p w:rsidR="001A009E" w:rsidRPr="001A009E" w:rsidRDefault="009D4B47" w:rsidP="00DC795D">
      <w:pPr>
        <w:jc w:val="both"/>
        <w:rPr>
          <w:rFonts w:ascii="Arial" w:hAnsi="Arial" w:cs="Arial"/>
          <w:u w:val="single"/>
        </w:rPr>
      </w:pPr>
      <w:r w:rsidRPr="001A009E">
        <w:rPr>
          <w:rFonts w:ascii="Arial" w:hAnsi="Arial" w:cs="Arial"/>
          <w:b/>
        </w:rPr>
        <w:t>Directions</w:t>
      </w:r>
      <w:r w:rsidRPr="001A009E">
        <w:rPr>
          <w:rFonts w:ascii="Arial" w:hAnsi="Arial" w:cs="Arial"/>
        </w:rPr>
        <w:t xml:space="preserve">: </w:t>
      </w:r>
      <w:r w:rsidR="001A009E" w:rsidRPr="001A009E">
        <w:rPr>
          <w:rFonts w:ascii="Arial" w:hAnsi="Arial" w:cs="Arial"/>
        </w:rPr>
        <w:t xml:space="preserve">Visit the following website: </w:t>
      </w:r>
      <w:hyperlink r:id="rId9" w:history="1">
        <w:r w:rsidR="001A009E" w:rsidRPr="001A009E">
          <w:rPr>
            <w:rStyle w:val="Hyperlink"/>
            <w:rFonts w:ascii="Arial" w:hAnsi="Arial" w:cs="Arial"/>
          </w:rPr>
          <w:t>http://www.customerservicemanager.com/customer-service-articles.htm</w:t>
        </w:r>
      </w:hyperlink>
      <w:r w:rsidR="001A009E" w:rsidRPr="001A009E">
        <w:rPr>
          <w:rFonts w:ascii="Arial" w:hAnsi="Arial" w:cs="Arial"/>
        </w:rPr>
        <w:t xml:space="preserve">. Pick one of the articles relating to customer service. Type a </w:t>
      </w:r>
      <w:r w:rsidR="00A25D7C">
        <w:rPr>
          <w:rFonts w:ascii="Arial" w:hAnsi="Arial" w:cs="Arial"/>
        </w:rPr>
        <w:t>report in three 100 word paragrap</w:t>
      </w:r>
      <w:r w:rsidR="00410BC7">
        <w:rPr>
          <w:rFonts w:ascii="Arial" w:hAnsi="Arial" w:cs="Arial"/>
        </w:rPr>
        <w:t>h</w:t>
      </w:r>
      <w:r w:rsidR="00A25D7C">
        <w:rPr>
          <w:rFonts w:ascii="Arial" w:hAnsi="Arial" w:cs="Arial"/>
        </w:rPr>
        <w:t>s</w:t>
      </w:r>
      <w:r w:rsidR="001A009E" w:rsidRPr="001A009E">
        <w:rPr>
          <w:rFonts w:ascii="Arial" w:hAnsi="Arial" w:cs="Arial"/>
        </w:rPr>
        <w:t xml:space="preserve"> summarizing the article. The last paragraph should include your personal reflection of the article and why you think customer service is or is not an important aspect of all businesses.</w:t>
      </w:r>
      <w:r w:rsidR="001A009E" w:rsidRPr="001A009E">
        <w:rPr>
          <w:sz w:val="36"/>
          <w:szCs w:val="36"/>
        </w:rPr>
        <w:t xml:space="preserve"> </w:t>
      </w:r>
      <w:r w:rsidR="001A009E" w:rsidRPr="001A009E">
        <w:rPr>
          <w:rFonts w:ascii="Arial" w:hAnsi="Arial" w:cs="Arial"/>
          <w:u w:val="single"/>
        </w:rPr>
        <w:t xml:space="preserve">Be sure to cite your article at the bottom of your paper. </w:t>
      </w:r>
      <w:r w:rsidR="001A009E">
        <w:rPr>
          <w:rFonts w:ascii="Arial" w:hAnsi="Arial" w:cs="Arial"/>
          <w:u w:val="single"/>
        </w:rPr>
        <w:t xml:space="preserve">See grading rubric below. </w:t>
      </w:r>
    </w:p>
    <w:p w:rsidR="001A009E" w:rsidRPr="001A009E" w:rsidRDefault="001A009E" w:rsidP="001A009E">
      <w:pPr>
        <w:rPr>
          <w:sz w:val="36"/>
          <w:szCs w:val="36"/>
        </w:rPr>
      </w:pPr>
    </w:p>
    <w:tbl>
      <w:tblPr>
        <w:tblW w:w="98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5"/>
        <w:gridCol w:w="1961"/>
        <w:gridCol w:w="1912"/>
        <w:gridCol w:w="2645"/>
        <w:gridCol w:w="1936"/>
      </w:tblGrid>
      <w:tr w:rsidR="001A009E" w:rsidTr="00357EDC">
        <w:trPr>
          <w:tblCellSpacing w:w="0" w:type="dxa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1A009E" w:rsidRDefault="001A009E" w:rsidP="00357E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CATEGORY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1A009E" w:rsidRDefault="001A009E" w:rsidP="00357E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4 - Above Standards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1A009E" w:rsidRDefault="001A009E" w:rsidP="00357E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3 - Meets Standards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1A009E" w:rsidRDefault="001A009E" w:rsidP="00357E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2 - Approaching Standards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1A009E" w:rsidRDefault="001A009E" w:rsidP="00357E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1 - Below Standards </w:t>
            </w:r>
          </w:p>
        </w:tc>
      </w:tr>
      <w:tr w:rsidR="001A009E" w:rsidTr="00357EDC">
        <w:trPr>
          <w:trHeight w:val="1500"/>
          <w:tblCellSpacing w:w="0" w:type="dxa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Introduction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introduction has a strong hook or attention. This could be a strong concept sentence, a relevant quotation, statistic, or question addressed to the reader.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introduction has a hook or attention grabber. Includes a good concept sentence and/or interesting quote.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author has a weak introductory paragraph, the connection to the topic is not clear. Paragraph includes a weak concept sentence or quote.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introductory paragraph is not interesting AND is not relevant to the topic. No concept sentence or quote. </w:t>
            </w:r>
          </w:p>
        </w:tc>
      </w:tr>
      <w:tr w:rsidR="001A009E" w:rsidTr="00357EDC">
        <w:trPr>
          <w:trHeight w:val="1500"/>
          <w:tblCellSpacing w:w="0" w:type="dxa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Quotes and Concept Words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of the examples are specific, relevant and full explanations are given.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Most of the evidence and examples are specific, relevant and explanations are given.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Some of the pieces of evidence and examples are relevant and include an explanation.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Evidence and examples are NOT relevant AND/OR most are not explained. </w:t>
            </w:r>
          </w:p>
        </w:tc>
      </w:tr>
      <w:tr w:rsidR="001A009E" w:rsidTr="00357EDC">
        <w:trPr>
          <w:trHeight w:val="1500"/>
          <w:tblCellSpacing w:w="0" w:type="dxa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W's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supportive facts and statistics are reported accurately. Article is fully explained and summarized in own words.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Almost all supportive facts and statistics are reported accurately. Article is mostly explained and summarized in own words.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Some supportive facts and statistics are reported accurately. Weak explanation and summary that is partially plagiarized.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Most supportive facts and statistics were inaccurately reported. Article is poorly explained and summary is mostly plagiarized. </w:t>
            </w:r>
          </w:p>
        </w:tc>
      </w:tr>
      <w:tr w:rsidR="001A009E" w:rsidTr="00357EDC">
        <w:trPr>
          <w:trHeight w:val="1500"/>
          <w:tblCellSpacing w:w="0" w:type="dxa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Grammar &amp; Spelling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Author makes no errors in grammar, sentence structure, or spelling that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distract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 reader from the content.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Author makes 1-3 errors in grammar, sentence structure, or spelling that distract the reader from the content.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Author makes 4-6 errors in grammar, sentence structure, or spelling that distract the reader from the content.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Author makes more than 6 errors in grammar, sentence structure, or spelling that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distract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 reader from the content. </w:t>
            </w:r>
          </w:p>
        </w:tc>
      </w:tr>
      <w:tr w:rsidR="001A009E" w:rsidTr="00357EDC">
        <w:trPr>
          <w:trHeight w:val="1500"/>
          <w:tblCellSpacing w:w="0" w:type="dxa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Conclusion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conclusion is strong and leaves the reader solidly understanding the writer's response and personal reaction to the article.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conclusion is good. Includes the author's response and personal reaction to the article.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Conclusion is weak or incomplete. Limited response and personal reaction to the article.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There is no conclusion - the paper just ends. </w:t>
            </w:r>
          </w:p>
        </w:tc>
      </w:tr>
      <w:tr w:rsidR="001A009E" w:rsidTr="00357EDC">
        <w:trPr>
          <w:trHeight w:val="1500"/>
          <w:tblCellSpacing w:w="0" w:type="dxa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Proper Format and Organization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Article summary is typed, has a heading, title, and is submitted on time. Summary is organized into 4 or more paragraphs. A challenging newspaper article of sufficient length is attached.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Article summary is typed, has a heading, title, and is submitted on time. Summary is organized into 4 paragraphs. Acceptable newspaper article of sufficient length is attached.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Article summary is typed but submitted late. Incomplete heading and title. Summary has 3 or less paragraphs. Attached item is not a current event newspaper article and/or it is not a sufficient length. 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09E" w:rsidRDefault="001A009E" w:rsidP="00357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Article summary is not typed. No heading. No article is attached.</w:t>
            </w:r>
          </w:p>
          <w:p w:rsidR="001A009E" w:rsidRDefault="001A009E" w:rsidP="00357E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title. </w:t>
            </w:r>
          </w:p>
        </w:tc>
      </w:tr>
    </w:tbl>
    <w:p w:rsidR="009D4B47" w:rsidRPr="009D4B47" w:rsidRDefault="009D4B47" w:rsidP="009D4B47">
      <w:pPr>
        <w:rPr>
          <w:rFonts w:ascii="Arial" w:hAnsi="Arial" w:cs="Arial"/>
        </w:rPr>
      </w:pPr>
    </w:p>
    <w:sectPr w:rsidR="009D4B47" w:rsidRPr="009D4B47" w:rsidSect="00DC5F9C">
      <w:footerReference w:type="default" r:id="rId10"/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03" w:rsidRDefault="008B1103" w:rsidP="006F3BDB">
      <w:r>
        <w:separator/>
      </w:r>
    </w:p>
  </w:endnote>
  <w:endnote w:type="continuationSeparator" w:id="0">
    <w:p w:rsidR="008B1103" w:rsidRDefault="008B1103" w:rsidP="006F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9C" w:rsidRPr="006F3BDB" w:rsidRDefault="00DC5F9C">
    <w:pPr>
      <w:pStyle w:val="Footer"/>
      <w:rPr>
        <w:rFonts w:ascii="Calibri" w:hAnsi="Calibri"/>
        <w:sz w:val="20"/>
        <w:szCs w:val="20"/>
      </w:rPr>
    </w:pPr>
  </w:p>
  <w:p w:rsidR="00DC5F9C" w:rsidRDefault="00DC5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03" w:rsidRDefault="008B1103" w:rsidP="006F3BDB">
      <w:r>
        <w:separator/>
      </w:r>
    </w:p>
  </w:footnote>
  <w:footnote w:type="continuationSeparator" w:id="0">
    <w:p w:rsidR="008B1103" w:rsidRDefault="008B1103" w:rsidP="006F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C01C6"/>
    <w:multiLevelType w:val="hybridMultilevel"/>
    <w:tmpl w:val="84D0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280"/>
    <w:rsid w:val="00053280"/>
    <w:rsid w:val="00056249"/>
    <w:rsid w:val="00154AD0"/>
    <w:rsid w:val="001A009E"/>
    <w:rsid w:val="00410BC7"/>
    <w:rsid w:val="00440BB1"/>
    <w:rsid w:val="0044507F"/>
    <w:rsid w:val="00455C71"/>
    <w:rsid w:val="005C75B7"/>
    <w:rsid w:val="006536AF"/>
    <w:rsid w:val="006F3BDB"/>
    <w:rsid w:val="0077126C"/>
    <w:rsid w:val="00841CEF"/>
    <w:rsid w:val="008B1103"/>
    <w:rsid w:val="009B3C6A"/>
    <w:rsid w:val="009D4B47"/>
    <w:rsid w:val="00A25D7C"/>
    <w:rsid w:val="00AA24E2"/>
    <w:rsid w:val="00C87771"/>
    <w:rsid w:val="00DC5F9C"/>
    <w:rsid w:val="00DC795D"/>
    <w:rsid w:val="00E43037"/>
    <w:rsid w:val="00F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B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F3BDB"/>
  </w:style>
  <w:style w:type="character" w:styleId="Hyperlink">
    <w:name w:val="Hyperlink"/>
    <w:basedOn w:val="DefaultParagraphFont"/>
    <w:uiPriority w:val="99"/>
    <w:unhideWhenUsed/>
    <w:rsid w:val="001A0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ustomerservicemanager.com/customer-service-articl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</vt:lpstr>
    </vt:vector>
  </TitlesOfParts>
  <Company>CTAE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</dc:title>
  <dc:creator>Administrator</dc:creator>
  <cp:lastModifiedBy>Carissa Parker</cp:lastModifiedBy>
  <cp:revision>6</cp:revision>
  <dcterms:created xsi:type="dcterms:W3CDTF">2011-08-29T13:33:00Z</dcterms:created>
  <dcterms:modified xsi:type="dcterms:W3CDTF">2013-10-08T13:40:00Z</dcterms:modified>
</cp:coreProperties>
</file>